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>
        <w:rPr>
          <w:b/>
          <w:bCs/>
          <w:lang w:val="ru-RU"/>
        </w:rPr>
        <w:t xml:space="preserve"> </w:t>
      </w:r>
      <w:r w:rsidR="00DD3290">
        <w:rPr>
          <w:b/>
          <w:bCs/>
          <w:lang w:val="ru-RU"/>
        </w:rPr>
        <w:t>3</w:t>
      </w:r>
      <w:r w:rsidR="00B15D80">
        <w:rPr>
          <w:b/>
          <w:bCs/>
          <w:lang w:val="ru-RU"/>
        </w:rPr>
        <w:t>3</w:t>
      </w:r>
      <w:r w:rsidR="00DD3290">
        <w:rPr>
          <w:b/>
          <w:bCs/>
          <w:lang w:val="ru-RU"/>
        </w:rPr>
        <w:t>-</w:t>
      </w:r>
      <w:r w:rsidR="00B15D80">
        <w:rPr>
          <w:b/>
          <w:bCs/>
          <w:lang w:val="ru-RU"/>
        </w:rPr>
        <w:t>92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7500AC">
        <w:rPr>
          <w:b/>
          <w:bCs/>
          <w:lang w:val="ru-RU"/>
        </w:rPr>
        <w:t>20</w:t>
      </w:r>
      <w:r w:rsidR="007D1E4B">
        <w:rPr>
          <w:b/>
          <w:bCs/>
          <w:lang w:val="ru-RU"/>
        </w:rPr>
        <w:t>.0</w:t>
      </w:r>
      <w:r w:rsidR="00B15D80">
        <w:rPr>
          <w:b/>
          <w:bCs/>
          <w:lang w:val="ru-RU"/>
        </w:rPr>
        <w:t>4</w:t>
      </w:r>
      <w:r>
        <w:rPr>
          <w:b/>
          <w:bCs/>
          <w:lang w:val="ru-RU"/>
        </w:rPr>
        <w:t>.201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 xml:space="preserve">В  пункте 1 цифры 4128,4; 4128,4; 0,0 </w:t>
      </w:r>
      <w:proofErr w:type="gramStart"/>
      <w:r>
        <w:rPr>
          <w:lang w:val="ru-RU"/>
        </w:rPr>
        <w:t>заменить на цифры</w:t>
      </w:r>
      <w:proofErr w:type="gramEnd"/>
      <w:r>
        <w:rPr>
          <w:lang w:val="ru-RU"/>
        </w:rPr>
        <w:t xml:space="preserve"> 4328,4; 4926,8; 598,4.</w:t>
      </w:r>
    </w:p>
    <w:p w:rsidR="00E5326B" w:rsidRDefault="00E5326B" w:rsidP="00E5326B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1.2. Приложение № 1 дополнить следующим КБК:</w:t>
      </w:r>
    </w:p>
    <w:p w:rsidR="00902770" w:rsidRDefault="00902770" w:rsidP="00E5326B">
      <w:pPr>
        <w:pStyle w:val="a3"/>
        <w:ind w:firstLine="708"/>
        <w:jc w:val="both"/>
        <w:rPr>
          <w:lang w:val="ru-RU"/>
        </w:rPr>
      </w:pPr>
    </w:p>
    <w:tbl>
      <w:tblPr>
        <w:tblStyle w:val="a8"/>
        <w:tblW w:w="10490" w:type="dxa"/>
        <w:tblInd w:w="108" w:type="dxa"/>
        <w:tblLook w:val="04A0"/>
      </w:tblPr>
      <w:tblGrid>
        <w:gridCol w:w="2268"/>
        <w:gridCol w:w="3261"/>
        <w:gridCol w:w="4961"/>
      </w:tblGrid>
      <w:tr w:rsidR="00E5326B" w:rsidTr="007500AC">
        <w:tc>
          <w:tcPr>
            <w:tcW w:w="2268" w:type="dxa"/>
          </w:tcPr>
          <w:p w:rsidR="00E5326B" w:rsidRPr="004332C9" w:rsidRDefault="00E5326B" w:rsidP="00E5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32C9">
              <w:rPr>
                <w:rFonts w:ascii="Times New Roman" w:hAnsi="Times New Roman" w:cs="Times New Roman"/>
                <w:lang w:val="ru-RU"/>
              </w:rPr>
              <w:t>Код администратора</w:t>
            </w:r>
          </w:p>
        </w:tc>
        <w:tc>
          <w:tcPr>
            <w:tcW w:w="3261" w:type="dxa"/>
          </w:tcPr>
          <w:p w:rsidR="00E5326B" w:rsidRPr="004332C9" w:rsidRDefault="00E5326B" w:rsidP="00E532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E5326B" w:rsidRPr="004332C9" w:rsidRDefault="00E5326B" w:rsidP="00E5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E5326B" w:rsidRPr="007500AC" w:rsidTr="007500AC">
        <w:tc>
          <w:tcPr>
            <w:tcW w:w="2268" w:type="dxa"/>
          </w:tcPr>
          <w:p w:rsidR="00E5326B" w:rsidRPr="004332C9" w:rsidRDefault="00E5326B" w:rsidP="00E5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</w:p>
        </w:tc>
        <w:tc>
          <w:tcPr>
            <w:tcW w:w="3261" w:type="dxa"/>
          </w:tcPr>
          <w:p w:rsidR="00E5326B" w:rsidRPr="004332C9" w:rsidRDefault="00E5326B" w:rsidP="007F2C1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7F2C1F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05030 10 0000 180</w:t>
            </w:r>
          </w:p>
        </w:tc>
        <w:tc>
          <w:tcPr>
            <w:tcW w:w="4961" w:type="dxa"/>
          </w:tcPr>
          <w:p w:rsidR="00E5326B" w:rsidRPr="00E5326B" w:rsidRDefault="00E5326B" w:rsidP="00E5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326B">
              <w:rPr>
                <w:rFonts w:ascii="Times New Roman" w:hAnsi="Times New Roman" w:cs="Times New Roman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902770" w:rsidRDefault="00902770" w:rsidP="005B2D52">
      <w:pPr>
        <w:pStyle w:val="a3"/>
        <w:ind w:firstLine="708"/>
        <w:jc w:val="both"/>
        <w:rPr>
          <w:lang w:val="ru-RU"/>
        </w:rPr>
      </w:pPr>
    </w:p>
    <w:p w:rsidR="005B2D52" w:rsidRPr="003E1D43" w:rsidRDefault="005B2D52" w:rsidP="005B2D52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 w:rsidR="00E5326B">
        <w:rPr>
          <w:lang w:val="ru-RU"/>
        </w:rPr>
        <w:t>3</w:t>
      </w:r>
      <w:r w:rsidRPr="003E1D43">
        <w:rPr>
          <w:lang w:val="ru-RU"/>
        </w:rPr>
        <w:t>.Приложение № 2 изложить в следующей редакции:</w:t>
      </w:r>
    </w:p>
    <w:p w:rsidR="005B2D52" w:rsidRPr="005829B7" w:rsidRDefault="005B2D52" w:rsidP="005B2D52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5B2D52" w:rsidRPr="005829B7" w:rsidRDefault="005B2D52" w:rsidP="005B2D52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B2D52" w:rsidRPr="005829B7" w:rsidRDefault="005B2D52" w:rsidP="005B2D52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B2D52" w:rsidRPr="005829B7" w:rsidRDefault="005B2D52" w:rsidP="005B2D52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B2D52" w:rsidRPr="005829B7" w:rsidRDefault="005B2D52" w:rsidP="005B2D52">
      <w:pPr>
        <w:pStyle w:val="a3"/>
        <w:rPr>
          <w:lang w:val="ru-RU"/>
        </w:rPr>
      </w:pPr>
    </w:p>
    <w:p w:rsidR="005B2D52" w:rsidRPr="005829B7" w:rsidRDefault="005B2D52" w:rsidP="005B2D52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5B2D52" w:rsidRPr="005829B7" w:rsidRDefault="005B2D52" w:rsidP="005B2D52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5B2D52" w:rsidRPr="00FE0E20" w:rsidTr="00710AED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proofErr w:type="spellStart"/>
            <w:r w:rsidRPr="00FE0E20">
              <w:t>Код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классификации</w:t>
            </w:r>
            <w:proofErr w:type="spellEnd"/>
            <w:r w:rsidRPr="00FE0E20">
              <w:t xml:space="preserve">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proofErr w:type="spellStart"/>
            <w:r w:rsidRPr="00FE0E20">
              <w:t>Наименование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proofErr w:type="spellStart"/>
            <w:r w:rsidRPr="00FE0E20">
              <w:t>Сумма</w:t>
            </w:r>
            <w:proofErr w:type="spellEnd"/>
            <w:r w:rsidRPr="00FE0E20">
              <w:t xml:space="preserve"> (</w:t>
            </w:r>
            <w:proofErr w:type="spellStart"/>
            <w:r w:rsidRPr="00FE0E20">
              <w:t>тыс.руб</w:t>
            </w:r>
            <w:proofErr w:type="spellEnd"/>
            <w:r w:rsidRPr="00FE0E20">
              <w:t>.)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790,0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0,6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lastRenderedPageBreak/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106,6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1820,0</w:t>
            </w:r>
          </w:p>
        </w:tc>
      </w:tr>
      <w:tr w:rsidR="005B2D52" w:rsidRPr="00FE0E20" w:rsidTr="00710AED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5B2D52" w:rsidRPr="00FE0E20" w:rsidTr="00710AED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12,5</w:t>
            </w:r>
          </w:p>
        </w:tc>
      </w:tr>
      <w:tr w:rsidR="005B2D52" w:rsidRPr="00FE0E20" w:rsidTr="00710AED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301,5</w:t>
            </w:r>
          </w:p>
        </w:tc>
      </w:tr>
      <w:tr w:rsidR="005B2D52" w:rsidRPr="00FE0E20" w:rsidTr="00710AED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7500AC" w:rsidRDefault="007500AC" w:rsidP="00710AED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1297,2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1097,2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88,0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166,7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166,7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t>166,7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Иные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межбюджетные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трансферты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всего</w:t>
            </w:r>
            <w:proofErr w:type="spellEnd"/>
            <w:r w:rsidRPr="009379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9379E1" w:rsidRDefault="005B2D52" w:rsidP="00710AED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5B2D52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</w:pPr>
            <w:r w:rsidRPr="00FE0E20"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5829B7" w:rsidRDefault="005B2D52" w:rsidP="00710AED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</w:t>
            </w:r>
            <w:r w:rsidRPr="005829B7">
              <w:rPr>
                <w:lang w:val="ru-RU"/>
              </w:rPr>
              <w:lastRenderedPageBreak/>
              <w:t>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B2D52" w:rsidRPr="00FE0E20" w:rsidRDefault="005B2D52" w:rsidP="00710AED">
            <w:pPr>
              <w:pStyle w:val="a3"/>
              <w:jc w:val="center"/>
            </w:pPr>
            <w:r w:rsidRPr="00FE0E20">
              <w:lastRenderedPageBreak/>
              <w:t>841,7</w:t>
            </w:r>
          </w:p>
        </w:tc>
      </w:tr>
      <w:tr w:rsidR="00422EB1" w:rsidRPr="00422EB1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422EB1" w:rsidRDefault="00422EB1" w:rsidP="00710AED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709 207 05000 00 0000 180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422EB1" w:rsidRDefault="00422EB1" w:rsidP="00422EB1">
            <w:pPr>
              <w:pStyle w:val="a3"/>
              <w:rPr>
                <w:b/>
                <w:lang w:val="ru-RU"/>
              </w:rPr>
            </w:pPr>
            <w:r w:rsidRPr="00422EB1">
              <w:rPr>
                <w:b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422EB1" w:rsidRDefault="00422EB1" w:rsidP="00710AE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200,0</w:t>
            </w:r>
          </w:p>
        </w:tc>
      </w:tr>
      <w:tr w:rsidR="00422EB1" w:rsidRPr="00422EB1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422EB1" w:rsidRDefault="00422EB1" w:rsidP="00710AE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709 207 05000 10 0000 180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5829B7" w:rsidRDefault="00422EB1" w:rsidP="00710AED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422EB1" w:rsidRDefault="00422EB1" w:rsidP="00710A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422EB1" w:rsidRPr="005B2D52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FE0E20" w:rsidRDefault="00422EB1" w:rsidP="00422EB1">
            <w:pPr>
              <w:pStyle w:val="a3"/>
            </w:pPr>
            <w:r w:rsidRPr="00FE0E20">
              <w:t>709</w:t>
            </w:r>
            <w:r>
              <w:rPr>
                <w:lang w:val="ru-RU"/>
              </w:rPr>
              <w:t xml:space="preserve"> </w:t>
            </w:r>
            <w:r w:rsidRPr="00FE0E20">
              <w:t>207 050</w:t>
            </w:r>
            <w:r>
              <w:rPr>
                <w:lang w:val="ru-RU"/>
              </w:rPr>
              <w:t>3</w:t>
            </w:r>
            <w:r w:rsidRPr="00FE0E20">
              <w:t>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5B2D52" w:rsidRDefault="00422EB1" w:rsidP="00710AED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5B2D52" w:rsidRDefault="00422EB1" w:rsidP="00710A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422EB1" w:rsidRPr="00FE0E20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5B2D52" w:rsidRDefault="00422EB1" w:rsidP="00710AED">
            <w:pPr>
              <w:pStyle w:val="a3"/>
              <w:rPr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9379E1" w:rsidRDefault="00422EB1" w:rsidP="00710AED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9379E1" w:rsidRDefault="00422EB1" w:rsidP="00422EB1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4</w:t>
            </w:r>
            <w:r>
              <w:rPr>
                <w:b/>
                <w:bCs/>
                <w:lang w:val="ru-RU"/>
              </w:rPr>
              <w:t>3</w:t>
            </w:r>
            <w:r w:rsidRPr="009379E1">
              <w:rPr>
                <w:b/>
                <w:bCs/>
              </w:rPr>
              <w:t>28,4</w:t>
            </w:r>
          </w:p>
        </w:tc>
      </w:tr>
      <w:tr w:rsidR="00422EB1" w:rsidRPr="005829B7" w:rsidTr="00710AED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FE0E20" w:rsidRDefault="00422EB1" w:rsidP="00710AED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5829B7" w:rsidRDefault="00422EB1" w:rsidP="00710AED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дефицит, + </w:t>
            </w:r>
            <w:proofErr w:type="spellStart"/>
            <w:r w:rsidRPr="005829B7">
              <w:rPr>
                <w:b/>
                <w:bCs/>
                <w:lang w:val="ru-RU"/>
              </w:rPr>
              <w:t>профицит</w:t>
            </w:r>
            <w:proofErr w:type="spellEnd"/>
            <w:r w:rsidRPr="005829B7">
              <w:rPr>
                <w:b/>
                <w:bCs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22EB1" w:rsidRPr="005829B7" w:rsidRDefault="00422EB1" w:rsidP="00710AED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902770" w:rsidRDefault="00902770" w:rsidP="00B15D80">
      <w:pPr>
        <w:pStyle w:val="a3"/>
        <w:ind w:firstLine="709"/>
        <w:jc w:val="both"/>
        <w:rPr>
          <w:lang w:val="ru-RU"/>
        </w:rPr>
      </w:pPr>
    </w:p>
    <w:p w:rsidR="00263F01" w:rsidRDefault="00E5326B" w:rsidP="00B15D80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1.4.</w:t>
      </w:r>
      <w:r w:rsidR="00263F01" w:rsidRPr="003E1D43">
        <w:rPr>
          <w:lang w:val="ru-RU"/>
        </w:rPr>
        <w:t xml:space="preserve">Приложение № </w:t>
      </w:r>
      <w:r w:rsidR="00263F01">
        <w:rPr>
          <w:lang w:val="ru-RU"/>
        </w:rPr>
        <w:t>3</w:t>
      </w:r>
      <w:r w:rsidR="00263F01"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134"/>
      </w:tblGrid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2422,2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422EB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</w:t>
            </w:r>
            <w:r w:rsidR="00D35327">
              <w:rPr>
                <w:b/>
                <w:bCs/>
                <w:lang w:val="ru-RU"/>
              </w:rPr>
              <w:t>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1845</w:t>
            </w:r>
            <w:r w:rsidR="00D35327">
              <w:rPr>
                <w:lang w:val="ru-RU"/>
              </w:rPr>
              <w:t>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1759</w:t>
            </w:r>
            <w:r w:rsidR="007D1E4B">
              <w:rPr>
                <w:lang w:val="ru-RU"/>
              </w:rPr>
              <w:t>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B15D80">
              <w:rPr>
                <w:lang w:val="ru-RU"/>
              </w:rPr>
              <w:t>7</w:t>
            </w:r>
            <w:r>
              <w:rPr>
                <w:lang w:val="ru-RU"/>
              </w:rPr>
              <w:t>,4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487</w:t>
            </w:r>
            <w:r w:rsidR="00D35327">
              <w:rPr>
                <w:lang w:val="ru-RU"/>
              </w:rPr>
              <w:t>,4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lastRenderedPageBreak/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B653B5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B653B5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lastRenderedPageBreak/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  <w:p w:rsidR="00902770" w:rsidRPr="00902770" w:rsidRDefault="00902770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713B08">
              <w:rPr>
                <w:lang w:val="ru-RU"/>
              </w:rPr>
              <w:t>18</w:t>
            </w:r>
            <w:r w:rsidRPr="00713B08">
              <w:t>0,0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713B08">
              <w:rPr>
                <w:lang w:val="ru-RU"/>
              </w:rPr>
              <w:t>18</w:t>
            </w:r>
            <w:r w:rsidRPr="00713B08">
              <w:t>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060A70">
              <w:rPr>
                <w:lang w:val="ru-RU"/>
              </w:rPr>
              <w:t>13</w:t>
            </w:r>
            <w:r w:rsidRPr="00060A70">
              <w:t>3,2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060A70">
              <w:rPr>
                <w:lang w:val="ru-RU"/>
              </w:rPr>
              <w:t>13</w:t>
            </w:r>
            <w:r w:rsidRPr="00060A70">
              <w:t>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5B2D52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  <w:r w:rsidR="00E75B46">
              <w:rPr>
                <w:b/>
                <w:bCs/>
                <w:lang w:val="ru-RU"/>
              </w:rPr>
              <w:t>26,8</w:t>
            </w:r>
          </w:p>
        </w:tc>
      </w:tr>
    </w:tbl>
    <w:p w:rsidR="000601EA" w:rsidRDefault="000601EA" w:rsidP="00AB7A77">
      <w:pPr>
        <w:pStyle w:val="a3"/>
        <w:rPr>
          <w:lang w:val="ru-RU"/>
        </w:rPr>
      </w:pPr>
    </w:p>
    <w:p w:rsidR="00263F01" w:rsidRPr="00AB5EA8" w:rsidRDefault="00263F01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E5326B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422EB1" w:rsidRDefault="00422EB1" w:rsidP="005829B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5829B7" w:rsidRDefault="005829B7" w:rsidP="005829B7">
      <w:pPr>
        <w:pStyle w:val="a3"/>
        <w:rPr>
          <w:lang w:val="ru-RU"/>
        </w:rPr>
      </w:pP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48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708"/>
        <w:gridCol w:w="851"/>
        <w:gridCol w:w="992"/>
        <w:gridCol w:w="1701"/>
        <w:gridCol w:w="709"/>
        <w:gridCol w:w="992"/>
      </w:tblGrid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Декабристского</w:t>
            </w:r>
            <w:proofErr w:type="spellEnd"/>
            <w:r w:rsidRPr="00824C0E">
              <w:rPr>
                <w:b/>
                <w:bCs/>
              </w:rPr>
              <w:t xml:space="preserve"> 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5B2D52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  <w:r w:rsidR="00E75B46">
              <w:rPr>
                <w:b/>
                <w:bCs/>
                <w:lang w:val="ru-RU"/>
              </w:rPr>
              <w:t>7</w:t>
            </w:r>
            <w:r w:rsidR="007A043F">
              <w:rPr>
                <w:b/>
                <w:bCs/>
                <w:lang w:val="ru-RU"/>
              </w:rPr>
              <w:t>8</w:t>
            </w:r>
            <w:r w:rsidR="00E75B46">
              <w:rPr>
                <w:b/>
                <w:bCs/>
                <w:lang w:val="ru-RU"/>
              </w:rPr>
              <w:t>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Выполнение функций органами местного </w:t>
            </w:r>
            <w:r w:rsidRPr="005829B7">
              <w:rPr>
                <w:lang w:val="ru-RU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AB7A77">
        <w:trPr>
          <w:trHeight w:val="7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  <w:r w:rsidR="007A043F">
              <w:rPr>
                <w:lang w:val="ru-RU"/>
              </w:rPr>
              <w:t>9</w:t>
            </w:r>
            <w:r>
              <w:rPr>
                <w:lang w:val="ru-RU"/>
              </w:rPr>
              <w:t>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,4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,4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824C0E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lastRenderedPageBreak/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E75B46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824C0E">
              <w:rPr>
                <w:b/>
                <w:bCs/>
              </w:rPr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0E1202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5829B7"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lastRenderedPageBreak/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E75B46">
            <w:pPr>
              <w:pStyle w:val="a3"/>
              <w:jc w:val="center"/>
            </w:pPr>
            <w:r>
              <w:rPr>
                <w:lang w:val="ru-RU"/>
              </w:rPr>
              <w:t>180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9975D9" w:rsidRPr="005829B7" w:rsidRDefault="009975D9" w:rsidP="005829B7">
            <w:pPr>
              <w:pStyle w:val="a3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5B2D52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  <w:r w:rsidR="00E75B46">
              <w:rPr>
                <w:b/>
                <w:bCs/>
                <w:lang w:val="ru-RU"/>
              </w:rPr>
              <w:t>26,8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lastRenderedPageBreak/>
        <w:t>1.</w:t>
      </w:r>
      <w:r w:rsidR="00E5326B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829B7">
        <w:rPr>
          <w:b/>
          <w:bCs/>
          <w:lang w:val="ru-RU"/>
        </w:rPr>
        <w:t xml:space="preserve">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005DEC">
              <w:rPr>
                <w:b/>
                <w:bCs/>
              </w:rPr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B653B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</w:t>
            </w:r>
            <w:r w:rsidRPr="005829B7">
              <w:rPr>
                <w:lang w:val="ru-RU"/>
              </w:rPr>
              <w:lastRenderedPageBreak/>
              <w:t xml:space="preserve">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A2C31" w:rsidRDefault="005A2C31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5A2C31" w:rsidP="005A2C31">
            <w:pPr>
              <w:jc w:val="center"/>
            </w:pPr>
            <w:r w:rsidRPr="00057EE4">
              <w:rPr>
                <w:lang w:val="ru-RU"/>
              </w:rPr>
              <w:t>293,0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5A2C31" w:rsidP="005A2C31">
            <w:pPr>
              <w:jc w:val="center"/>
            </w:pPr>
            <w:r w:rsidRPr="00057EE4">
              <w:rPr>
                <w:lang w:val="ru-RU"/>
              </w:rPr>
              <w:t>293,0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5A2C31" w:rsidP="005A2C31">
            <w:pPr>
              <w:jc w:val="center"/>
            </w:pPr>
            <w:r w:rsidRPr="00057EE4">
              <w:rPr>
                <w:lang w:val="ru-RU"/>
              </w:rPr>
              <w:t>293,0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B653B5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792289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5A2C31">
              <w:rPr>
                <w:b/>
                <w:bCs/>
                <w:lang w:val="ru-RU"/>
              </w:rPr>
              <w:t>40,9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902770">
        <w:rPr>
          <w:lang w:val="ru-RU"/>
        </w:rPr>
        <w:t>7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r w:rsidRPr="00264622">
              <w:t>Наименование</w:t>
            </w:r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792289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5A2C31" w:rsidRPr="00414A41">
              <w:rPr>
                <w:lang w:val="ru-RU"/>
              </w:rPr>
              <w:t>28,4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D8489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5A2C31">
              <w:rPr>
                <w:lang w:val="ru-RU"/>
              </w:rPr>
              <w:t>26,8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Pr="003E1D43" w:rsidRDefault="00EE4C1B" w:rsidP="005325BD">
      <w:pPr>
        <w:pStyle w:val="a3"/>
        <w:rPr>
          <w:lang w:val="ru-RU"/>
        </w:rPr>
      </w:pPr>
    </w:p>
    <w:p w:rsidR="00263F01" w:rsidRPr="005325BD" w:rsidRDefault="00263F01" w:rsidP="005A2C31">
      <w:pPr>
        <w:pStyle w:val="a3"/>
        <w:ind w:firstLine="708"/>
        <w:rPr>
          <w:lang w:val="ru-RU"/>
        </w:rPr>
      </w:pPr>
      <w:r w:rsidRPr="003E1D43">
        <w:rPr>
          <w:lang w:val="ru-RU"/>
        </w:rPr>
        <w:t xml:space="preserve">Глава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</w:t>
      </w:r>
      <w:r w:rsidRPr="003E1D43">
        <w:rPr>
          <w:lang w:val="ru-RU"/>
        </w:rPr>
        <w:t>.</w:t>
      </w:r>
      <w:r>
        <w:rPr>
          <w:lang w:val="ru-RU"/>
        </w:rPr>
        <w:t>А. Полещук</w:t>
      </w:r>
    </w:p>
    <w:sectPr w:rsidR="00263F01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AD" w:rsidRDefault="00646EAD" w:rsidP="00C45B74">
      <w:pPr>
        <w:spacing w:line="240" w:lineRule="auto"/>
      </w:pPr>
      <w:r>
        <w:separator/>
      </w:r>
    </w:p>
  </w:endnote>
  <w:endnote w:type="continuationSeparator" w:id="0">
    <w:p w:rsidR="00646EAD" w:rsidRDefault="00646EAD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6B" w:rsidRDefault="00863933">
    <w:pPr>
      <w:pStyle w:val="ab"/>
      <w:jc w:val="right"/>
    </w:pPr>
    <w:fldSimple w:instr=" PAGE   \* MERGEFORMAT ">
      <w:r w:rsidR="00EC5249">
        <w:rPr>
          <w:noProof/>
        </w:rPr>
        <w:t>3</w:t>
      </w:r>
    </w:fldSimple>
  </w:p>
  <w:p w:rsidR="00E5326B" w:rsidRDefault="00E532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AD" w:rsidRDefault="00646EAD" w:rsidP="00C45B74">
      <w:pPr>
        <w:spacing w:line="240" w:lineRule="auto"/>
      </w:pPr>
      <w:r>
        <w:separator/>
      </w:r>
    </w:p>
  </w:footnote>
  <w:footnote w:type="continuationSeparator" w:id="0">
    <w:p w:rsidR="00646EAD" w:rsidRDefault="00646EAD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443C"/>
    <w:rsid w:val="002A7A32"/>
    <w:rsid w:val="002B00AC"/>
    <w:rsid w:val="002B42AA"/>
    <w:rsid w:val="002C7424"/>
    <w:rsid w:val="002D1B7F"/>
    <w:rsid w:val="002D444E"/>
    <w:rsid w:val="002D5BB7"/>
    <w:rsid w:val="002F240A"/>
    <w:rsid w:val="002F4D70"/>
    <w:rsid w:val="002F6080"/>
    <w:rsid w:val="002F60A4"/>
    <w:rsid w:val="0030578A"/>
    <w:rsid w:val="003169F6"/>
    <w:rsid w:val="00316DE4"/>
    <w:rsid w:val="00322C38"/>
    <w:rsid w:val="0032396A"/>
    <w:rsid w:val="00331FC6"/>
    <w:rsid w:val="00334BB2"/>
    <w:rsid w:val="00345874"/>
    <w:rsid w:val="0035533E"/>
    <w:rsid w:val="00356D3E"/>
    <w:rsid w:val="0036124D"/>
    <w:rsid w:val="003760AD"/>
    <w:rsid w:val="00376FF0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E4E77"/>
    <w:rsid w:val="004F008D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17FF"/>
    <w:rsid w:val="00563AAA"/>
    <w:rsid w:val="00566E1C"/>
    <w:rsid w:val="005678DF"/>
    <w:rsid w:val="0057642C"/>
    <w:rsid w:val="005829B7"/>
    <w:rsid w:val="00583FC3"/>
    <w:rsid w:val="00586AC5"/>
    <w:rsid w:val="005922DB"/>
    <w:rsid w:val="005A2C31"/>
    <w:rsid w:val="005B2D52"/>
    <w:rsid w:val="005B5404"/>
    <w:rsid w:val="005D0EBF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651D"/>
    <w:rsid w:val="006173BC"/>
    <w:rsid w:val="00624B0D"/>
    <w:rsid w:val="00625347"/>
    <w:rsid w:val="00630C61"/>
    <w:rsid w:val="00634BD1"/>
    <w:rsid w:val="00636B68"/>
    <w:rsid w:val="00646EAD"/>
    <w:rsid w:val="00653369"/>
    <w:rsid w:val="006610E1"/>
    <w:rsid w:val="006619C8"/>
    <w:rsid w:val="00664737"/>
    <w:rsid w:val="00665604"/>
    <w:rsid w:val="00672228"/>
    <w:rsid w:val="00673E33"/>
    <w:rsid w:val="00687D51"/>
    <w:rsid w:val="00692E56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0AED"/>
    <w:rsid w:val="00715CEA"/>
    <w:rsid w:val="00717CEF"/>
    <w:rsid w:val="00717EB3"/>
    <w:rsid w:val="007237BC"/>
    <w:rsid w:val="007312F1"/>
    <w:rsid w:val="007500AC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6853"/>
    <w:rsid w:val="007D1E4B"/>
    <w:rsid w:val="007D28CE"/>
    <w:rsid w:val="007D2C56"/>
    <w:rsid w:val="007D3B7B"/>
    <w:rsid w:val="007D56EC"/>
    <w:rsid w:val="007E2ED6"/>
    <w:rsid w:val="007E6054"/>
    <w:rsid w:val="007F21CC"/>
    <w:rsid w:val="007F2C1F"/>
    <w:rsid w:val="007F65FD"/>
    <w:rsid w:val="00804A61"/>
    <w:rsid w:val="008123B1"/>
    <w:rsid w:val="00813D5B"/>
    <w:rsid w:val="00817661"/>
    <w:rsid w:val="00835157"/>
    <w:rsid w:val="00836E14"/>
    <w:rsid w:val="00842051"/>
    <w:rsid w:val="00845896"/>
    <w:rsid w:val="00847440"/>
    <w:rsid w:val="00853DFF"/>
    <w:rsid w:val="00862522"/>
    <w:rsid w:val="00863933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F0169"/>
    <w:rsid w:val="008F19D2"/>
    <w:rsid w:val="008F3EED"/>
    <w:rsid w:val="008F40F8"/>
    <w:rsid w:val="00902770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678"/>
    <w:rsid w:val="009A0EE3"/>
    <w:rsid w:val="009A2E5A"/>
    <w:rsid w:val="009A33F0"/>
    <w:rsid w:val="009A6385"/>
    <w:rsid w:val="009A7304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E02C8"/>
    <w:rsid w:val="00AE10D2"/>
    <w:rsid w:val="00AE68C6"/>
    <w:rsid w:val="00B053FE"/>
    <w:rsid w:val="00B15D80"/>
    <w:rsid w:val="00B17409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9048A"/>
    <w:rsid w:val="00BA04CB"/>
    <w:rsid w:val="00BA34A3"/>
    <w:rsid w:val="00BA5209"/>
    <w:rsid w:val="00BA79E7"/>
    <w:rsid w:val="00BC6E28"/>
    <w:rsid w:val="00BD2F36"/>
    <w:rsid w:val="00BF1CEB"/>
    <w:rsid w:val="00BF5B2D"/>
    <w:rsid w:val="00BF6605"/>
    <w:rsid w:val="00C0454C"/>
    <w:rsid w:val="00C077FF"/>
    <w:rsid w:val="00C12F67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319C"/>
    <w:rsid w:val="00C6463B"/>
    <w:rsid w:val="00C65713"/>
    <w:rsid w:val="00C7367D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C6E"/>
    <w:rsid w:val="00D4720F"/>
    <w:rsid w:val="00D4753B"/>
    <w:rsid w:val="00D52969"/>
    <w:rsid w:val="00D57AF7"/>
    <w:rsid w:val="00D657A3"/>
    <w:rsid w:val="00D66748"/>
    <w:rsid w:val="00D8014C"/>
    <w:rsid w:val="00D810B8"/>
    <w:rsid w:val="00D84897"/>
    <w:rsid w:val="00D86DDC"/>
    <w:rsid w:val="00D86EC6"/>
    <w:rsid w:val="00D90289"/>
    <w:rsid w:val="00D90AD6"/>
    <w:rsid w:val="00D930E4"/>
    <w:rsid w:val="00D93230"/>
    <w:rsid w:val="00DA5F2B"/>
    <w:rsid w:val="00DA7F1B"/>
    <w:rsid w:val="00DB1099"/>
    <w:rsid w:val="00DB7D4B"/>
    <w:rsid w:val="00DC0EEE"/>
    <w:rsid w:val="00DC1C47"/>
    <w:rsid w:val="00DC42CA"/>
    <w:rsid w:val="00DC632A"/>
    <w:rsid w:val="00DC6D8A"/>
    <w:rsid w:val="00DC7B62"/>
    <w:rsid w:val="00DD1E39"/>
    <w:rsid w:val="00DD3290"/>
    <w:rsid w:val="00DD374C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249"/>
    <w:rsid w:val="00EC533E"/>
    <w:rsid w:val="00ED1ACC"/>
    <w:rsid w:val="00ED1C8E"/>
    <w:rsid w:val="00ED2FED"/>
    <w:rsid w:val="00ED67E5"/>
    <w:rsid w:val="00EE4C1B"/>
    <w:rsid w:val="00EF0F3D"/>
    <w:rsid w:val="00EF5AA7"/>
    <w:rsid w:val="00F12411"/>
    <w:rsid w:val="00F14F4D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68CF-4405-4D9D-BFEA-D66C0325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4180</Words>
  <Characters>26906</Characters>
  <Application>Microsoft Office Word</Application>
  <DocSecurity>0</DocSecurity>
  <Lines>224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Финансовое управление</cp:lastModifiedBy>
  <cp:revision>6</cp:revision>
  <cp:lastPrinted>2018-04-24T11:50:00Z</cp:lastPrinted>
  <dcterms:created xsi:type="dcterms:W3CDTF">2018-04-24T07:38:00Z</dcterms:created>
  <dcterms:modified xsi:type="dcterms:W3CDTF">2018-04-25T05:16:00Z</dcterms:modified>
</cp:coreProperties>
</file>